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54" w:rsidRDefault="002A3054" w:rsidP="002157C0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Verdana" w:hAnsi="Verdana" w:cs="Verdana"/>
          <w:b/>
          <w:bCs/>
          <w:color w:val="333399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6300"/>
      </w:tblGrid>
      <w:tr w:rsidR="002A3054" w:rsidRPr="000C040C" w:rsidTr="000C040C">
        <w:trPr>
          <w:trHeight w:val="800"/>
        </w:trPr>
        <w:tc>
          <w:tcPr>
            <w:tcW w:w="14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2A3054" w:rsidRPr="000C040C" w:rsidRDefault="00E858B6">
            <w:pPr>
              <w:ind w:right="203"/>
              <w:rPr>
                <w:rFonts w:eastAsia="MS Mincho"/>
                <w:lang w:val="ro-RO"/>
              </w:rPr>
            </w:pPr>
            <w:r w:rsidRPr="000C040C">
              <w:rPr>
                <w:noProof/>
                <w:lang w:val="ro-RO" w:eastAsia="ro-RO"/>
              </w:rPr>
              <w:drawing>
                <wp:inline distT="0" distB="0" distL="0" distR="0">
                  <wp:extent cx="771525" cy="514350"/>
                  <wp:effectExtent l="19050" t="0" r="9525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2A3054" w:rsidRPr="000C040C" w:rsidRDefault="002A3054" w:rsidP="003F4D01">
            <w:pPr>
              <w:pStyle w:val="msoorganizationname2"/>
              <w:widowControl w:val="0"/>
              <w:tabs>
                <w:tab w:val="left" w:pos="878"/>
                <w:tab w:val="left" w:pos="2588"/>
              </w:tabs>
              <w:ind w:left="-202" w:firstLine="94"/>
              <w:jc w:val="left"/>
              <w:rPr>
                <w:rFonts w:ascii="Verdana" w:hAnsi="Verdana" w:cs="Verdana"/>
                <w:b/>
                <w:bCs/>
                <w:color w:val="auto"/>
                <w:sz w:val="32"/>
                <w:szCs w:val="32"/>
              </w:rPr>
            </w:pPr>
            <w:r w:rsidRPr="000C040C">
              <w:rPr>
                <w:rFonts w:ascii="Verdana" w:hAnsi="Verdana" w:cs="Verdana"/>
                <w:b/>
                <w:bCs/>
                <w:color w:val="auto"/>
                <w:sz w:val="26"/>
                <w:szCs w:val="26"/>
              </w:rPr>
              <w:t xml:space="preserve">                UTILAJ  GREU   S.A</w:t>
            </w:r>
            <w:r w:rsidRPr="000C040C">
              <w:rPr>
                <w:rFonts w:ascii="Verdana" w:hAnsi="Verdana" w:cs="Verdana"/>
                <w:b/>
                <w:bCs/>
                <w:color w:val="auto"/>
                <w:sz w:val="32"/>
                <w:szCs w:val="32"/>
              </w:rPr>
              <w:t>.</w:t>
            </w:r>
          </w:p>
          <w:p w:rsidR="002A3054" w:rsidRPr="000C040C" w:rsidRDefault="002A3054" w:rsidP="003F4D01">
            <w:pPr>
              <w:pStyle w:val="msoorganizationname2"/>
              <w:widowControl w:val="0"/>
              <w:tabs>
                <w:tab w:val="left" w:pos="1332"/>
                <w:tab w:val="left" w:pos="1467"/>
                <w:tab w:val="left" w:pos="2172"/>
              </w:tabs>
              <w:jc w:val="left"/>
              <w:rPr>
                <w:rFonts w:ascii="Verdana" w:hAnsi="Verdana" w:cs="Verdana"/>
                <w:color w:val="auto"/>
                <w:spacing w:val="20"/>
                <w:sz w:val="15"/>
                <w:szCs w:val="15"/>
              </w:rPr>
            </w:pPr>
            <w:r w:rsidRPr="000C040C">
              <w:rPr>
                <w:rFonts w:ascii="Verdana" w:hAnsi="Verdana" w:cs="Verdana"/>
                <w:color w:val="auto"/>
                <w:spacing w:val="20"/>
                <w:sz w:val="15"/>
                <w:szCs w:val="15"/>
              </w:rPr>
              <w:t xml:space="preserve">                  Capital social:1.691.467,50 lei</w:t>
            </w:r>
          </w:p>
          <w:p w:rsidR="002A3054" w:rsidRPr="000C040C" w:rsidRDefault="002A3054">
            <w:pPr>
              <w:pStyle w:val="msoorganizationname2"/>
              <w:widowControl w:val="0"/>
              <w:rPr>
                <w:rFonts w:ascii="Verdana" w:hAnsi="Verdana" w:cs="Verdana"/>
                <w:color w:val="auto"/>
                <w:sz w:val="2"/>
                <w:szCs w:val="2"/>
              </w:rPr>
            </w:pPr>
          </w:p>
          <w:p w:rsidR="002A3054" w:rsidRPr="000C040C" w:rsidRDefault="002A3054" w:rsidP="003F4D01">
            <w:pPr>
              <w:pStyle w:val="msoorganizationname2"/>
              <w:widowControl w:val="0"/>
              <w:rPr>
                <w:rFonts w:ascii="Verdana" w:hAnsi="Verdana" w:cs="Verdana"/>
                <w:color w:val="auto"/>
                <w:spacing w:val="20"/>
                <w:sz w:val="15"/>
                <w:szCs w:val="15"/>
              </w:rPr>
            </w:pPr>
            <w:r w:rsidRPr="000C040C">
              <w:rPr>
                <w:rFonts w:ascii="Verdana" w:hAnsi="Verdana" w:cs="Verdana"/>
                <w:color w:val="auto"/>
                <w:spacing w:val="20"/>
                <w:sz w:val="15"/>
                <w:szCs w:val="15"/>
              </w:rPr>
              <w:t>C.I.F.:  RO2410198 O.R.C. : J13/1016/1991</w:t>
            </w:r>
          </w:p>
        </w:tc>
      </w:tr>
    </w:tbl>
    <w:p w:rsidR="002A3054" w:rsidRPr="000C040C" w:rsidRDefault="002A3054" w:rsidP="002157C0">
      <w:pPr>
        <w:pStyle w:val="msoorganizationname2"/>
        <w:widowControl w:val="0"/>
        <w:jc w:val="left"/>
        <w:rPr>
          <w:rFonts w:ascii="Verdana" w:hAnsi="Verdana" w:cs="Verdana"/>
          <w:color w:val="auto"/>
          <w:spacing w:val="20"/>
          <w:sz w:val="16"/>
          <w:szCs w:val="16"/>
        </w:rPr>
      </w:pPr>
      <w:r w:rsidRPr="000C040C">
        <w:rPr>
          <w:rFonts w:ascii="Verdana" w:hAnsi="Verdana" w:cs="Verdana"/>
          <w:color w:val="auto"/>
          <w:spacing w:val="20"/>
          <w:sz w:val="16"/>
          <w:szCs w:val="16"/>
          <w:lang w:val="en-US"/>
        </w:rPr>
        <w:t xml:space="preserve">                       </w:t>
      </w:r>
      <w:r w:rsidRPr="000C040C">
        <w:rPr>
          <w:rFonts w:ascii="Verdana" w:hAnsi="Verdana" w:cs="Verdana"/>
          <w:color w:val="auto"/>
          <w:spacing w:val="20"/>
          <w:sz w:val="16"/>
          <w:szCs w:val="16"/>
        </w:rPr>
        <w:t>Sediul social: Murfatlar, str. Ciocârliei, nr.1, jud. Constanţa</w:t>
      </w:r>
    </w:p>
    <w:p w:rsidR="002A3054" w:rsidRPr="000C040C" w:rsidRDefault="002A3054" w:rsidP="003F4D01">
      <w:pPr>
        <w:pStyle w:val="Footer"/>
        <w:jc w:val="center"/>
        <w:rPr>
          <w:rFonts w:ascii="Verdana" w:hAnsi="Verdana" w:cs="Verdana"/>
          <w:spacing w:val="20"/>
          <w:sz w:val="16"/>
          <w:szCs w:val="16"/>
        </w:rPr>
      </w:pPr>
      <w:r w:rsidRPr="000C040C">
        <w:rPr>
          <w:rFonts w:ascii="Verdana" w:hAnsi="Verdana" w:cs="Verdana"/>
          <w:spacing w:val="20"/>
          <w:sz w:val="16"/>
          <w:szCs w:val="16"/>
        </w:rPr>
        <w:t>Phone: 0241-234395</w:t>
      </w:r>
    </w:p>
    <w:p w:rsidR="002A3054" w:rsidRPr="000C040C" w:rsidRDefault="002A3054" w:rsidP="002157C0">
      <w:pPr>
        <w:pStyle w:val="Footer"/>
        <w:rPr>
          <w:rFonts w:ascii="Verdana" w:hAnsi="Verdana" w:cs="Verdana"/>
          <w:spacing w:val="20"/>
          <w:sz w:val="16"/>
          <w:szCs w:val="16"/>
        </w:rPr>
      </w:pPr>
      <w:r w:rsidRPr="000C040C">
        <w:rPr>
          <w:rFonts w:ascii="Verdana" w:hAnsi="Verdana" w:cs="Verdana"/>
          <w:spacing w:val="20"/>
          <w:sz w:val="16"/>
          <w:szCs w:val="16"/>
        </w:rPr>
        <w:t xml:space="preserve">                              </w:t>
      </w:r>
      <w:hyperlink r:id="rId8" w:history="1">
        <w:r w:rsidRPr="000C040C">
          <w:rPr>
            <w:rStyle w:val="Hyperlink"/>
            <w:rFonts w:ascii="Verdana" w:hAnsi="Verdana" w:cs="Verdana"/>
            <w:b/>
            <w:bCs/>
            <w:color w:val="auto"/>
            <w:spacing w:val="20"/>
            <w:sz w:val="16"/>
            <w:szCs w:val="16"/>
          </w:rPr>
          <w:t>www.utilaj-greu.ro</w:t>
        </w:r>
      </w:hyperlink>
      <w:r w:rsidRPr="000C040C">
        <w:rPr>
          <w:rFonts w:ascii="Verdana" w:hAnsi="Verdana" w:cs="Verdana"/>
          <w:spacing w:val="20"/>
          <w:sz w:val="16"/>
          <w:szCs w:val="16"/>
        </w:rPr>
        <w:t xml:space="preserve">   e-mail: </w:t>
      </w:r>
      <w:r w:rsidRPr="000C040C">
        <w:rPr>
          <w:rFonts w:ascii="Verdana" w:hAnsi="Verdana" w:cs="Verdana"/>
          <w:b/>
          <w:bCs/>
          <w:spacing w:val="20"/>
          <w:sz w:val="16"/>
          <w:szCs w:val="16"/>
          <w:u w:val="single"/>
        </w:rPr>
        <w:t>utilajgreu@gmail.com</w:t>
      </w:r>
    </w:p>
    <w:p w:rsidR="002A3054" w:rsidRPr="000C040C" w:rsidRDefault="002A3054" w:rsidP="002157C0">
      <w:pPr>
        <w:rPr>
          <w:sz w:val="16"/>
          <w:szCs w:val="16"/>
        </w:rPr>
      </w:pPr>
    </w:p>
    <w:p w:rsidR="002A3054" w:rsidRDefault="002A3054" w:rsidP="002157C0">
      <w:pPr>
        <w:ind w:left="2832" w:firstLine="720"/>
        <w:rPr>
          <w:b/>
          <w:bCs/>
        </w:rPr>
      </w:pPr>
    </w:p>
    <w:p w:rsidR="006A7B54" w:rsidRDefault="002A3054" w:rsidP="003A24F7">
      <w:pPr>
        <w:spacing w:line="312" w:lineRule="auto"/>
        <w:rPr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6A7B54" w:rsidRPr="006A7B54" w:rsidRDefault="006A7B54" w:rsidP="006A7B54">
      <w:pPr>
        <w:ind w:firstLine="720"/>
        <w:jc w:val="center"/>
        <w:rPr>
          <w:b/>
          <w:sz w:val="28"/>
          <w:szCs w:val="28"/>
        </w:rPr>
      </w:pPr>
      <w:r w:rsidRPr="006A7B54">
        <w:rPr>
          <w:b/>
          <w:sz w:val="28"/>
          <w:szCs w:val="28"/>
        </w:rPr>
        <w:t>Completare ordine de zi a Adunăriii Generale Ordinare a Actionarilor din data de 24/25.04.2023</w:t>
      </w:r>
    </w:p>
    <w:p w:rsidR="006A7B54" w:rsidRDefault="002A3054" w:rsidP="00757998">
      <w:pPr>
        <w:ind w:firstLine="720"/>
        <w:rPr>
          <w:sz w:val="28"/>
          <w:szCs w:val="28"/>
        </w:rPr>
      </w:pPr>
      <w:r w:rsidRPr="000D571E">
        <w:rPr>
          <w:sz w:val="28"/>
          <w:szCs w:val="28"/>
        </w:rPr>
        <w:t xml:space="preserve"> </w:t>
      </w:r>
    </w:p>
    <w:p w:rsidR="006A7B54" w:rsidRDefault="006A7B54" w:rsidP="006A7B54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Având în vedere convocarea Adunării Generale Ordinare a Actionarilor pentru data de 24/25.042023 cu ordinea de zi </w:t>
      </w:r>
      <w:r w:rsidR="003A24F7">
        <w:rPr>
          <w:sz w:val="26"/>
          <w:szCs w:val="26"/>
        </w:rPr>
        <w:t xml:space="preserve">postată pe site pe data de 22.03.2023 </w:t>
      </w:r>
      <w:r>
        <w:rPr>
          <w:sz w:val="26"/>
          <w:szCs w:val="26"/>
        </w:rPr>
        <w:t>si primirea solicitării nr. 2433/06.04.2023 de completare a ordinii de zi din partea Transilvania Investments Alliance S.A. cu sediul social în mun. Brasov, str. Nicolae Iorga nr. 2, jud. Brasov având CUI RO3047687, J08/3306/1992, în calitate de actionar al UTILAJ GREU S.A. din Murfatlar, jud. Constanta, prin detinerea unui număr de 476.226 actiuni cu valoarea nominală de 2,50 lei fiecare, reprezentând 70,3865% din capitalul social total al societătii, cu următoarele puncte:</w:t>
      </w:r>
    </w:p>
    <w:p w:rsidR="006A7B54" w:rsidRPr="00B225CF" w:rsidRDefault="006A7B54" w:rsidP="006A7B54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B225CF">
        <w:rPr>
          <w:sz w:val="26"/>
          <w:szCs w:val="26"/>
        </w:rPr>
        <w:t>probarea implementării “Politicilor în vederea asigurării unui management eficient al societătii”.</w:t>
      </w:r>
    </w:p>
    <w:p w:rsidR="006A7B54" w:rsidRPr="00B225CF" w:rsidRDefault="006A7B54" w:rsidP="006A7B54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B225CF">
        <w:rPr>
          <w:sz w:val="26"/>
          <w:szCs w:val="26"/>
        </w:rPr>
        <w:t>probarea încheierii Actului Aditional la Contractul de Administrare încheiat cu Administratorul unic, conform proiectului de Act Aditional prezentat de actionarul Transilvania Investments Alliance.</w:t>
      </w:r>
    </w:p>
    <w:p w:rsidR="006A7B54" w:rsidRPr="00B225CF" w:rsidRDefault="006A7B54" w:rsidP="006A7B54">
      <w:pPr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sz w:val="26"/>
          <w:szCs w:val="26"/>
        </w:rPr>
        <w:tab/>
      </w:r>
      <w:r w:rsidRPr="00B225CF">
        <w:rPr>
          <w:sz w:val="26"/>
          <w:szCs w:val="26"/>
        </w:rPr>
        <w:t>Desemnarea persoanei care va semna Actul Aditional la Contractul de Administrare încheiat cu Administratorul unic, în calitate de mandatar conventional din partea societătii.</w:t>
      </w:r>
    </w:p>
    <w:p w:rsidR="006A7B54" w:rsidRDefault="006A7B54" w:rsidP="006A7B54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E63E6E">
        <w:rPr>
          <w:sz w:val="26"/>
          <w:szCs w:val="26"/>
        </w:rPr>
        <w:t xml:space="preserve">dministratorul </w:t>
      </w:r>
      <w:r>
        <w:rPr>
          <w:sz w:val="26"/>
          <w:szCs w:val="26"/>
        </w:rPr>
        <w:t>u</w:t>
      </w:r>
      <w:r w:rsidRPr="00E63E6E">
        <w:rPr>
          <w:sz w:val="26"/>
          <w:szCs w:val="26"/>
        </w:rPr>
        <w:t xml:space="preserve">nic al </w:t>
      </w:r>
      <w:r>
        <w:rPr>
          <w:sz w:val="26"/>
          <w:szCs w:val="26"/>
        </w:rPr>
        <w:t xml:space="preserve">societătii </w:t>
      </w:r>
      <w:r w:rsidRPr="00E63E6E">
        <w:rPr>
          <w:sz w:val="26"/>
          <w:szCs w:val="26"/>
        </w:rPr>
        <w:t xml:space="preserve">UTILAJ GREU SA </w:t>
      </w:r>
      <w:r>
        <w:rPr>
          <w:sz w:val="26"/>
          <w:szCs w:val="26"/>
        </w:rPr>
        <w:t>în sedinta din data de 07.04.2023 a hotărât completarea ordinii de zi a A.G.O.A. convocată pentru data de 24/25.04.2023 conform solicitării mentionate astfel că forma finală a ordinii de zi devine:</w:t>
      </w:r>
    </w:p>
    <w:p w:rsidR="006A7B54" w:rsidRPr="00E63E6E" w:rsidRDefault="006A7B54" w:rsidP="006A7B54">
      <w:pPr>
        <w:jc w:val="both"/>
        <w:rPr>
          <w:sz w:val="26"/>
          <w:szCs w:val="26"/>
        </w:rPr>
      </w:pP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Prezentarea si aprobarea situatiilor financiare anuale întocmite pentru exercitiul financiar 2022, în baza rapoartelor prezentate de Administratorul Unic si Auditorul Financiar.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Aprobarea descãrcãrii de gestiune a Administratorului Unic al societatii in baza rapoartelor privind activitatea desfasurata în exercitiul financiar 2022.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Aprobarea distribuirii de dividende actionarilor prin repartizarea sumei de 101.062 lei reprezentând profit net obtinut în anul 2022, începând cu data de 13.06.2023. Dividendul brut este de 0,1493 lei/actiune.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 xml:space="preserve">Analiza îndeplinirii indicatorilor si obiectivelor de performantã aprobate pentru exercitiul financiar 2022, anexã la contractele de administrare si de mandat. 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Aprobarea indicatorilor si obiectivelor de performantã pentru exercitiul financiar 2023, anexã la Contractul de Administrare  si la Contractul de Mandat.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Aprobarea implementării “Politicilor în vederea asigurării unui management eficient al societătii”.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Aprobarea încheierii Actului Aditional la Contractul de Administrare încheiat cu Administratorul unic, conform proiectului de Act Aditional prezentat de actionarul Transilvania Investments Alliance</w:t>
      </w:r>
      <w:r>
        <w:rPr>
          <w:sz w:val="26"/>
          <w:szCs w:val="26"/>
        </w:rPr>
        <w:t xml:space="preserve"> S.A.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lastRenderedPageBreak/>
        <w:t>Desemnarea persoanei care va semna Actul Aditional la Contractul de Administrare încheiat cu Administratorul unic, în calitate de mandatar conventional din partea societătii.</w:t>
      </w:r>
    </w:p>
    <w:p w:rsidR="006A7B54" w:rsidRPr="008B4591" w:rsidRDefault="006A7B54" w:rsidP="006A7B54">
      <w:pPr>
        <w:numPr>
          <w:ilvl w:val="0"/>
          <w:numId w:val="11"/>
        </w:numPr>
        <w:jc w:val="both"/>
        <w:rPr>
          <w:sz w:val="26"/>
          <w:szCs w:val="26"/>
        </w:rPr>
      </w:pPr>
      <w:r w:rsidRPr="008B4591">
        <w:rPr>
          <w:sz w:val="26"/>
          <w:szCs w:val="26"/>
        </w:rPr>
        <w:t>Desemnarea persoanei care va efectua toate demersurile necesare publicãrii si înregistrãrii hotãrârilor adoptate.</w:t>
      </w:r>
    </w:p>
    <w:p w:rsidR="006A7B54" w:rsidRPr="008B4591" w:rsidRDefault="006A7B54" w:rsidP="006A7B54">
      <w:pPr>
        <w:numPr>
          <w:ilvl w:val="0"/>
          <w:numId w:val="11"/>
        </w:numPr>
        <w:tabs>
          <w:tab w:val="left" w:pos="360"/>
          <w:tab w:val="num" w:pos="426"/>
        </w:tabs>
        <w:ind w:left="426" w:hanging="426"/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 </w:t>
      </w:r>
      <w:r w:rsidRPr="008B4591">
        <w:rPr>
          <w:sz w:val="26"/>
          <w:szCs w:val="26"/>
        </w:rPr>
        <w:t xml:space="preserve">Aprobarea datei de </w:t>
      </w:r>
      <w:r w:rsidRPr="008B4591">
        <w:rPr>
          <w:b/>
          <w:sz w:val="26"/>
          <w:szCs w:val="26"/>
        </w:rPr>
        <w:t>24.05.2023</w:t>
      </w:r>
      <w:r w:rsidRPr="008B4591">
        <w:rPr>
          <w:sz w:val="26"/>
          <w:szCs w:val="26"/>
        </w:rPr>
        <w:t xml:space="preserve"> ca datã de înregistrare</w:t>
      </w:r>
      <w:r w:rsidRPr="008B4591">
        <w:rPr>
          <w:sz w:val="26"/>
          <w:szCs w:val="26"/>
          <w:lang w:val="fr-FR"/>
        </w:rPr>
        <w:t xml:space="preserve"> în conformitate cu prevederile art. 87 din Legea nr. 24/2017, pentru identificarea actionarilor asupra cãrora se rãsfrâng efectele hotãrârii Adunãrii Generale Ordinare a Actionarilor si stabilirea datei de </w:t>
      </w:r>
      <w:r w:rsidRPr="008B4591">
        <w:rPr>
          <w:b/>
          <w:sz w:val="26"/>
          <w:szCs w:val="26"/>
          <w:lang w:val="fr-FR"/>
        </w:rPr>
        <w:t>23.05.2023</w:t>
      </w:r>
      <w:r w:rsidRPr="008B4591">
        <w:rPr>
          <w:sz w:val="26"/>
          <w:szCs w:val="26"/>
          <w:lang w:val="fr-FR"/>
        </w:rPr>
        <w:t xml:space="preserve"> ex-date conform art. (2)</w:t>
      </w:r>
      <w:r>
        <w:rPr>
          <w:sz w:val="26"/>
          <w:szCs w:val="26"/>
          <w:lang w:val="fr-FR"/>
        </w:rPr>
        <w:t xml:space="preserve"> </w:t>
      </w:r>
      <w:r w:rsidRPr="008B4591">
        <w:rPr>
          <w:sz w:val="26"/>
          <w:szCs w:val="26"/>
          <w:lang w:val="fr-FR"/>
        </w:rPr>
        <w:t>alin. (2) lit. l din Regulamentul ASF. nr. 5/2018.</w:t>
      </w:r>
    </w:p>
    <w:p w:rsidR="006A7B54" w:rsidRPr="008B4591" w:rsidRDefault="006A7B54" w:rsidP="006A7B54">
      <w:pPr>
        <w:ind w:firstLine="360"/>
        <w:jc w:val="both"/>
        <w:rPr>
          <w:color w:val="FF0000"/>
          <w:sz w:val="26"/>
          <w:szCs w:val="26"/>
        </w:rPr>
      </w:pPr>
    </w:p>
    <w:p w:rsidR="006A7B54" w:rsidRPr="00E8677B" w:rsidRDefault="00D71B8F" w:rsidP="00E8677B">
      <w:pPr>
        <w:ind w:firstLine="426"/>
        <w:jc w:val="both"/>
        <w:rPr>
          <w:sz w:val="26"/>
          <w:szCs w:val="26"/>
        </w:rPr>
      </w:pPr>
      <w:r w:rsidRPr="00E8677B">
        <w:rPr>
          <w:sz w:val="26"/>
          <w:szCs w:val="26"/>
        </w:rPr>
        <w:t xml:space="preserve">Celelalte prevederi privind organizarea si desfăsurarea Adunării Generale Ordinare a Actionarilor cuprinse în convocatorul initial rămân neschimbate. </w:t>
      </w:r>
    </w:p>
    <w:p w:rsidR="006A7B54" w:rsidRPr="00E8677B" w:rsidRDefault="006A7B54" w:rsidP="00E8677B">
      <w:pPr>
        <w:ind w:firstLine="720"/>
        <w:jc w:val="both"/>
        <w:rPr>
          <w:sz w:val="26"/>
          <w:szCs w:val="26"/>
        </w:rPr>
      </w:pPr>
    </w:p>
    <w:p w:rsidR="00E8677B" w:rsidRDefault="00E8677B" w:rsidP="00E867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Administrator Unic</w:t>
      </w:r>
    </w:p>
    <w:p w:rsidR="00E8677B" w:rsidRDefault="00E8677B" w:rsidP="00E8677B">
      <w:pPr>
        <w:jc w:val="center"/>
        <w:rPr>
          <w:sz w:val="28"/>
          <w:szCs w:val="28"/>
        </w:rPr>
      </w:pPr>
      <w:r>
        <w:rPr>
          <w:sz w:val="26"/>
          <w:szCs w:val="26"/>
        </w:rPr>
        <w:t>jurist Ştefan ROŞU</w:t>
      </w:r>
    </w:p>
    <w:p w:rsidR="002A3054" w:rsidRDefault="002A3054" w:rsidP="000E13BE">
      <w:pPr>
        <w:ind w:firstLine="360"/>
        <w:jc w:val="both"/>
      </w:pPr>
    </w:p>
    <w:p w:rsidR="002A3054" w:rsidRDefault="002A30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E5465E" w:rsidRDefault="00E5465E" w:rsidP="000E13BE">
      <w:pPr>
        <w:ind w:firstLine="360"/>
        <w:jc w:val="both"/>
      </w:pPr>
    </w:p>
    <w:p w:rsidR="00E5465E" w:rsidRDefault="00E5465E" w:rsidP="000E13BE">
      <w:pPr>
        <w:ind w:firstLine="360"/>
        <w:jc w:val="both"/>
      </w:pPr>
    </w:p>
    <w:p w:rsidR="00E5465E" w:rsidRDefault="00E5465E" w:rsidP="000E13BE">
      <w:pPr>
        <w:ind w:firstLine="360"/>
        <w:jc w:val="both"/>
      </w:pPr>
    </w:p>
    <w:p w:rsidR="00E5465E" w:rsidRDefault="00E5465E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6A7B54" w:rsidRDefault="006A7B54" w:rsidP="000E13BE">
      <w:pPr>
        <w:ind w:firstLine="360"/>
        <w:jc w:val="both"/>
      </w:pPr>
    </w:p>
    <w:p w:rsidR="002A3054" w:rsidRDefault="002A3054" w:rsidP="000E13BE">
      <w:pPr>
        <w:ind w:firstLine="360"/>
        <w:jc w:val="both"/>
      </w:pPr>
    </w:p>
    <w:p w:rsidR="002A3054" w:rsidRDefault="002A3054" w:rsidP="00757998">
      <w:pPr>
        <w:ind w:left="2832" w:firstLine="720"/>
      </w:pPr>
    </w:p>
    <w:sectPr w:rsidR="002A3054" w:rsidSect="003F4D01">
      <w:footerReference w:type="default" r:id="rId9"/>
      <w:pgSz w:w="12240" w:h="15840"/>
      <w:pgMar w:top="540" w:right="720" w:bottom="540" w:left="144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80" w:rsidRDefault="002A3780">
      <w:r>
        <w:separator/>
      </w:r>
    </w:p>
  </w:endnote>
  <w:endnote w:type="continuationSeparator" w:id="0">
    <w:p w:rsidR="002A3780" w:rsidRDefault="002A3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altName w:val="Segoe UI"/>
    <w:panose1 w:val="020B0502020104020203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54" w:rsidRDefault="00F8661D" w:rsidP="003C0674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2A30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A1">
      <w:rPr>
        <w:rStyle w:val="PageNumber"/>
        <w:noProof/>
      </w:rPr>
      <w:t>1</w:t>
    </w:r>
    <w:r>
      <w:rPr>
        <w:rStyle w:val="PageNumber"/>
      </w:rPr>
      <w:fldChar w:fldCharType="end"/>
    </w:r>
  </w:p>
  <w:p w:rsidR="002A3054" w:rsidRDefault="002A3054" w:rsidP="00A8129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80" w:rsidRDefault="002A3780">
      <w:r>
        <w:separator/>
      </w:r>
    </w:p>
  </w:footnote>
  <w:footnote w:type="continuationSeparator" w:id="0">
    <w:p w:rsidR="002A3780" w:rsidRDefault="002A3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2A0"/>
    <w:multiLevelType w:val="hybridMultilevel"/>
    <w:tmpl w:val="21D41D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F124F"/>
    <w:multiLevelType w:val="hybridMultilevel"/>
    <w:tmpl w:val="1B68B420"/>
    <w:lvl w:ilvl="0" w:tplc="D8A61BC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">
    <w:nsid w:val="251674EB"/>
    <w:multiLevelType w:val="hybridMultilevel"/>
    <w:tmpl w:val="773CCA5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4">
    <w:nsid w:val="2DD867DD"/>
    <w:multiLevelType w:val="hybridMultilevel"/>
    <w:tmpl w:val="8CAC2858"/>
    <w:lvl w:ilvl="0" w:tplc="D8A61BC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>
    <w:nsid w:val="4C8A00BE"/>
    <w:multiLevelType w:val="multilevel"/>
    <w:tmpl w:val="7E202BC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6">
    <w:nsid w:val="4ECF2C02"/>
    <w:multiLevelType w:val="hybridMultilevel"/>
    <w:tmpl w:val="0A32839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7">
    <w:nsid w:val="545C23BF"/>
    <w:multiLevelType w:val="hybridMultilevel"/>
    <w:tmpl w:val="05FE4CB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8">
    <w:nsid w:val="5B92469B"/>
    <w:multiLevelType w:val="hybridMultilevel"/>
    <w:tmpl w:val="EE56F0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5661"/>
    <w:multiLevelType w:val="multilevel"/>
    <w:tmpl w:val="773CCA5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0">
    <w:nsid w:val="6F5672AF"/>
    <w:multiLevelType w:val="hybridMultilevel"/>
    <w:tmpl w:val="C6567CFA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E7376"/>
    <w:multiLevelType w:val="hybridMultilevel"/>
    <w:tmpl w:val="7E202BC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62216"/>
    <w:rsid w:val="00001F46"/>
    <w:rsid w:val="0003418E"/>
    <w:rsid w:val="000541C9"/>
    <w:rsid w:val="00054DE5"/>
    <w:rsid w:val="00070ED4"/>
    <w:rsid w:val="00080EDA"/>
    <w:rsid w:val="00097D46"/>
    <w:rsid w:val="000A3D70"/>
    <w:rsid w:val="000B4095"/>
    <w:rsid w:val="000C040C"/>
    <w:rsid w:val="000D56FF"/>
    <w:rsid w:val="000D571E"/>
    <w:rsid w:val="000E13BE"/>
    <w:rsid w:val="000E38F9"/>
    <w:rsid w:val="000E4B7F"/>
    <w:rsid w:val="00103272"/>
    <w:rsid w:val="00112FBC"/>
    <w:rsid w:val="001667C8"/>
    <w:rsid w:val="001A0146"/>
    <w:rsid w:val="001A0C6A"/>
    <w:rsid w:val="001C01FC"/>
    <w:rsid w:val="002157C0"/>
    <w:rsid w:val="002231EC"/>
    <w:rsid w:val="002415F5"/>
    <w:rsid w:val="002639EC"/>
    <w:rsid w:val="0027562A"/>
    <w:rsid w:val="0028393F"/>
    <w:rsid w:val="002A3054"/>
    <w:rsid w:val="002A3780"/>
    <w:rsid w:val="002A5BC5"/>
    <w:rsid w:val="002C2321"/>
    <w:rsid w:val="002E3E95"/>
    <w:rsid w:val="002F693C"/>
    <w:rsid w:val="003073F4"/>
    <w:rsid w:val="00322766"/>
    <w:rsid w:val="0032490C"/>
    <w:rsid w:val="0032653A"/>
    <w:rsid w:val="003269A0"/>
    <w:rsid w:val="00331614"/>
    <w:rsid w:val="003462C0"/>
    <w:rsid w:val="00365B08"/>
    <w:rsid w:val="00385A31"/>
    <w:rsid w:val="003A24F7"/>
    <w:rsid w:val="003B316F"/>
    <w:rsid w:val="003B41A1"/>
    <w:rsid w:val="003C0674"/>
    <w:rsid w:val="003D6B0C"/>
    <w:rsid w:val="003F4D01"/>
    <w:rsid w:val="00454B63"/>
    <w:rsid w:val="004670F5"/>
    <w:rsid w:val="00484CEE"/>
    <w:rsid w:val="00490A46"/>
    <w:rsid w:val="004A126A"/>
    <w:rsid w:val="004B4F23"/>
    <w:rsid w:val="004C77F7"/>
    <w:rsid w:val="004D2892"/>
    <w:rsid w:val="00510992"/>
    <w:rsid w:val="00571707"/>
    <w:rsid w:val="005722B7"/>
    <w:rsid w:val="005A61EE"/>
    <w:rsid w:val="005D16AD"/>
    <w:rsid w:val="005E009E"/>
    <w:rsid w:val="00601700"/>
    <w:rsid w:val="00642CB2"/>
    <w:rsid w:val="0064539E"/>
    <w:rsid w:val="00662216"/>
    <w:rsid w:val="00677E76"/>
    <w:rsid w:val="00686D66"/>
    <w:rsid w:val="006A7B54"/>
    <w:rsid w:val="006A7E9E"/>
    <w:rsid w:val="006B6182"/>
    <w:rsid w:val="006C6298"/>
    <w:rsid w:val="006C7FB7"/>
    <w:rsid w:val="006D22B4"/>
    <w:rsid w:val="006E7EC9"/>
    <w:rsid w:val="006F0D2B"/>
    <w:rsid w:val="00713996"/>
    <w:rsid w:val="00720B7F"/>
    <w:rsid w:val="00744C6C"/>
    <w:rsid w:val="007478EC"/>
    <w:rsid w:val="00752118"/>
    <w:rsid w:val="00757998"/>
    <w:rsid w:val="007A1C62"/>
    <w:rsid w:val="007C69FD"/>
    <w:rsid w:val="007F276F"/>
    <w:rsid w:val="007F3356"/>
    <w:rsid w:val="00800095"/>
    <w:rsid w:val="008325B0"/>
    <w:rsid w:val="008346D7"/>
    <w:rsid w:val="00841822"/>
    <w:rsid w:val="00860BC3"/>
    <w:rsid w:val="00887B83"/>
    <w:rsid w:val="00892FBF"/>
    <w:rsid w:val="008A28DE"/>
    <w:rsid w:val="008D048F"/>
    <w:rsid w:val="008F7C35"/>
    <w:rsid w:val="00910DF4"/>
    <w:rsid w:val="009123FD"/>
    <w:rsid w:val="009135C8"/>
    <w:rsid w:val="00940419"/>
    <w:rsid w:val="009707A4"/>
    <w:rsid w:val="009734D1"/>
    <w:rsid w:val="0097429F"/>
    <w:rsid w:val="0099641B"/>
    <w:rsid w:val="009C2A4F"/>
    <w:rsid w:val="009C6F2C"/>
    <w:rsid w:val="009C7BAE"/>
    <w:rsid w:val="009E72A0"/>
    <w:rsid w:val="00A509A3"/>
    <w:rsid w:val="00A8129E"/>
    <w:rsid w:val="00AA5049"/>
    <w:rsid w:val="00AD4919"/>
    <w:rsid w:val="00AE15CE"/>
    <w:rsid w:val="00AE2341"/>
    <w:rsid w:val="00B05578"/>
    <w:rsid w:val="00B25021"/>
    <w:rsid w:val="00B31EA2"/>
    <w:rsid w:val="00B43223"/>
    <w:rsid w:val="00B57C6A"/>
    <w:rsid w:val="00B76FEF"/>
    <w:rsid w:val="00BA056B"/>
    <w:rsid w:val="00BA0B0B"/>
    <w:rsid w:val="00BC7F13"/>
    <w:rsid w:val="00BD4D4A"/>
    <w:rsid w:val="00BD78C7"/>
    <w:rsid w:val="00C00B01"/>
    <w:rsid w:val="00C411B7"/>
    <w:rsid w:val="00C73295"/>
    <w:rsid w:val="00CD62DE"/>
    <w:rsid w:val="00D009C2"/>
    <w:rsid w:val="00D57B96"/>
    <w:rsid w:val="00D71892"/>
    <w:rsid w:val="00D71B8F"/>
    <w:rsid w:val="00D944AB"/>
    <w:rsid w:val="00DA4DEA"/>
    <w:rsid w:val="00DB42A1"/>
    <w:rsid w:val="00DB6AAF"/>
    <w:rsid w:val="00DC2371"/>
    <w:rsid w:val="00DF59F1"/>
    <w:rsid w:val="00E12565"/>
    <w:rsid w:val="00E2336B"/>
    <w:rsid w:val="00E43FCF"/>
    <w:rsid w:val="00E51302"/>
    <w:rsid w:val="00E5465E"/>
    <w:rsid w:val="00E57074"/>
    <w:rsid w:val="00E66F2F"/>
    <w:rsid w:val="00E730B3"/>
    <w:rsid w:val="00E816F7"/>
    <w:rsid w:val="00E858B6"/>
    <w:rsid w:val="00E8677B"/>
    <w:rsid w:val="00E91DFF"/>
    <w:rsid w:val="00EB5DF8"/>
    <w:rsid w:val="00ED00BF"/>
    <w:rsid w:val="00F0596D"/>
    <w:rsid w:val="00F150D0"/>
    <w:rsid w:val="00F1656A"/>
    <w:rsid w:val="00F47DBE"/>
    <w:rsid w:val="00F5551F"/>
    <w:rsid w:val="00F746DB"/>
    <w:rsid w:val="00F8661D"/>
    <w:rsid w:val="00F92E2A"/>
    <w:rsid w:val="00F94C4D"/>
    <w:rsid w:val="00FF348D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F7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5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F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F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F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uiPriority w:val="99"/>
    <w:rsid w:val="00662216"/>
  </w:style>
  <w:style w:type="character" w:styleId="Hyperlink">
    <w:name w:val="Hyperlink"/>
    <w:basedOn w:val="DefaultParagraphFont"/>
    <w:uiPriority w:val="99"/>
    <w:rsid w:val="0066221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6AD"/>
    <w:rPr>
      <w:rFonts w:ascii="Garamond" w:eastAsia="MS Mincho" w:hAnsi="Garamond" w:cs="Garamond"/>
      <w:sz w:val="28"/>
      <w:szCs w:val="28"/>
      <w:lang w:val="ro-RO" w:eastAsia="en-US"/>
    </w:rPr>
  </w:style>
  <w:style w:type="paragraph" w:styleId="Footer">
    <w:name w:val="footer"/>
    <w:basedOn w:val="Normal"/>
    <w:link w:val="FooterChar"/>
    <w:uiPriority w:val="99"/>
    <w:rsid w:val="005D16AD"/>
    <w:pPr>
      <w:tabs>
        <w:tab w:val="center" w:pos="4320"/>
        <w:tab w:val="right" w:pos="8640"/>
      </w:tabs>
    </w:pPr>
    <w:rPr>
      <w:rFonts w:ascii="Garamond" w:eastAsia="MS Mincho" w:hAnsi="Garamond" w:cs="Garamond"/>
      <w:sz w:val="28"/>
      <w:szCs w:val="28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61F08"/>
    <w:rPr>
      <w:sz w:val="24"/>
      <w:szCs w:val="24"/>
    </w:rPr>
  </w:style>
  <w:style w:type="paragraph" w:customStyle="1" w:styleId="msoorganizationname2">
    <w:name w:val="msoorganizationname2"/>
    <w:uiPriority w:val="99"/>
    <w:rsid w:val="005D16AD"/>
    <w:pPr>
      <w:jc w:val="center"/>
    </w:pPr>
    <w:rPr>
      <w:rFonts w:ascii="Gill Sans MT" w:eastAsia="MS Mincho" w:hAnsi="Gill Sans MT" w:cs="Gill Sans MT"/>
      <w:color w:val="000000"/>
      <w:kern w:val="28"/>
      <w:sz w:val="56"/>
      <w:szCs w:val="56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8A28DE"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61F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locked/>
    <w:rsid w:val="008A28DE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8A28DE"/>
    <w:pPr>
      <w:jc w:val="both"/>
    </w:pPr>
    <w:rPr>
      <w:sz w:val="28"/>
      <w:szCs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61F08"/>
    <w:rPr>
      <w:sz w:val="24"/>
      <w:szCs w:val="24"/>
    </w:rPr>
  </w:style>
  <w:style w:type="character" w:customStyle="1" w:styleId="mashsb-sharetext">
    <w:name w:val="mashsb-sharetext"/>
    <w:basedOn w:val="DefaultParagraphFont"/>
    <w:uiPriority w:val="99"/>
    <w:rsid w:val="008325B0"/>
  </w:style>
  <w:style w:type="character" w:customStyle="1" w:styleId="text">
    <w:name w:val="text"/>
    <w:basedOn w:val="DefaultParagraphFont"/>
    <w:uiPriority w:val="99"/>
    <w:rsid w:val="008325B0"/>
  </w:style>
  <w:style w:type="paragraph" w:styleId="NormalWeb">
    <w:name w:val="Normal (Web)"/>
    <w:basedOn w:val="Normal"/>
    <w:uiPriority w:val="99"/>
    <w:rsid w:val="008325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325B0"/>
    <w:rPr>
      <w:b/>
      <w:bCs/>
    </w:rPr>
  </w:style>
  <w:style w:type="character" w:customStyle="1" w:styleId="entryname">
    <w:name w:val="entryname"/>
    <w:basedOn w:val="DefaultParagraphFont"/>
    <w:uiPriority w:val="99"/>
    <w:rsid w:val="00B25021"/>
  </w:style>
  <w:style w:type="character" w:customStyle="1" w:styleId="CharChar">
    <w:name w:val="Char Char"/>
    <w:uiPriority w:val="99"/>
    <w:locked/>
    <w:rsid w:val="002157C0"/>
    <w:rPr>
      <w:rFonts w:ascii="Garamond" w:eastAsia="MS Mincho" w:hAnsi="Garamond" w:cs="Garamond"/>
      <w:sz w:val="28"/>
      <w:szCs w:val="28"/>
      <w:lang w:val="ro-RO" w:eastAsia="en-US"/>
    </w:rPr>
  </w:style>
  <w:style w:type="paragraph" w:customStyle="1" w:styleId="Normal12pt">
    <w:name w:val="Normal + 12 pt"/>
    <w:aliases w:val="Justified"/>
    <w:basedOn w:val="Normal"/>
    <w:uiPriority w:val="99"/>
    <w:rsid w:val="002157C0"/>
    <w:pPr>
      <w:tabs>
        <w:tab w:val="num" w:pos="360"/>
      </w:tabs>
      <w:ind w:left="360" w:hanging="360"/>
      <w:jc w:val="both"/>
    </w:pPr>
  </w:style>
  <w:style w:type="paragraph" w:customStyle="1" w:styleId="NormalJustified">
    <w:name w:val="Normal + Justified"/>
    <w:basedOn w:val="Normal"/>
    <w:uiPriority w:val="99"/>
    <w:rsid w:val="003D6B0C"/>
    <w:pPr>
      <w:jc w:val="both"/>
    </w:pPr>
  </w:style>
  <w:style w:type="character" w:styleId="PageNumber">
    <w:name w:val="page number"/>
    <w:basedOn w:val="DefaultParagraphFont"/>
    <w:uiPriority w:val="99"/>
    <w:rsid w:val="00A8129E"/>
  </w:style>
  <w:style w:type="paragraph" w:styleId="Header">
    <w:name w:val="header"/>
    <w:basedOn w:val="Normal"/>
    <w:link w:val="HeaderChar"/>
    <w:uiPriority w:val="99"/>
    <w:rsid w:val="002231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F0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2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0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9063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835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ilaj-gre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757</Words>
  <Characters>4391</Characters>
  <Application>Microsoft Office Word</Application>
  <DocSecurity>0</DocSecurity>
  <Lines>36</Lines>
  <Paragraphs>10</Paragraphs>
  <ScaleCrop>false</ScaleCrop>
  <Company>MSHOME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16</cp:revision>
  <cp:lastPrinted>2023-04-07T11:16:00Z</cp:lastPrinted>
  <dcterms:created xsi:type="dcterms:W3CDTF">2023-04-07T08:24:00Z</dcterms:created>
  <dcterms:modified xsi:type="dcterms:W3CDTF">2023-04-10T10:48:00Z</dcterms:modified>
</cp:coreProperties>
</file>